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5C" w:rsidRDefault="0050765C" w:rsidP="0050765C">
      <w:pPr>
        <w:pStyle w:val="1"/>
      </w:pPr>
      <w:r>
        <w:t xml:space="preserve">Руководители национально-культурных общественных объединений Алтайского края прошли курсы повышения квалификации по программе, подготовленной преподавателями </w:t>
      </w:r>
      <w:proofErr w:type="spellStart"/>
      <w:r>
        <w:t>АлтГУ</w:t>
      </w:r>
      <w:proofErr w:type="spellEnd"/>
      <w:r>
        <w:t xml:space="preserve"> и ЦППКП</w:t>
      </w:r>
    </w:p>
    <w:p w:rsidR="0050765C" w:rsidRDefault="0050765C" w:rsidP="0050765C">
      <w:bookmarkStart w:id="0" w:name="_GoBack"/>
      <w:bookmarkEnd w:id="0"/>
      <w:r>
        <w:rPr>
          <w:rStyle w:val="news-sign"/>
        </w:rPr>
        <w:t xml:space="preserve">Кафедра психологии коммуникаций и </w:t>
      </w:r>
      <w:proofErr w:type="spellStart"/>
      <w:r>
        <w:rPr>
          <w:rStyle w:val="news-sign"/>
        </w:rPr>
        <w:t>психотехнологий</w:t>
      </w:r>
      <w:proofErr w:type="spellEnd"/>
      <w:r>
        <w:t xml:space="preserve"> </w:t>
      </w:r>
    </w:p>
    <w:p w:rsidR="0050765C" w:rsidRDefault="0050765C" w:rsidP="0050765C">
      <w:r>
        <w:rPr>
          <w:noProof/>
          <w:lang w:eastAsia="ru-RU"/>
        </w:rPr>
        <w:drawing>
          <wp:inline distT="0" distB="0" distL="0" distR="0">
            <wp:extent cx="5657850" cy="3787616"/>
            <wp:effectExtent l="0" t="0" r="0" b="3810"/>
            <wp:docPr id="1" name="Рисунок 1" descr="http://www.asu.ru/files/news/images/00028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u.ru/files/news/images/000284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202" cy="380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5C" w:rsidRDefault="0050765C" w:rsidP="0050765C">
      <w:pPr>
        <w:pStyle w:val="a3"/>
      </w:pPr>
      <w:r>
        <w:t xml:space="preserve">20–22 марта 2018 года Ресурсный центр по развитию гражданских инициатив и содействию интеграции народов и культур в Алтайском крае, созданный в 2018 году при поддержке Фонда президентских грантов, провел курсы повышения квалификации для руководителей общественных объединений по теме: «Управление деятельностью НКО в сфере межнациональных и межконфессиональных отношений». Программа курсов разрабатывалась преподавателями Алтайского госуниверситета (руководитель программы – </w:t>
      </w:r>
      <w:proofErr w:type="spellStart"/>
      <w:r>
        <w:t>д.с.н</w:t>
      </w:r>
      <w:proofErr w:type="spellEnd"/>
      <w:r>
        <w:t xml:space="preserve">., профессор </w:t>
      </w:r>
      <w:hyperlink r:id="rId6" w:history="1">
        <w:r>
          <w:rPr>
            <w:rStyle w:val="a5"/>
            <w:b/>
            <w:bCs/>
          </w:rPr>
          <w:t>С.Г. Максимова</w:t>
        </w:r>
      </w:hyperlink>
      <w:r>
        <w:t xml:space="preserve">) совместно с Региональным центром переподготовки и повышения квалификации преподавателей высших и средних специальных учебных заведений (ЦППКП), преподавателями других алтайских вузов и при участии департамента Администрации Губернатора и Правительства Алтайского края по вопросам внутренней политики, Алтайского государственного университета и Алтайского краевого Российско-Немецкого Дома. </w:t>
      </w:r>
    </w:p>
    <w:p w:rsidR="0050765C" w:rsidRDefault="0050765C" w:rsidP="0050765C">
      <w:pPr>
        <w:pStyle w:val="a3"/>
      </w:pPr>
      <w:r>
        <w:t>Данная образовательная программа является уникальной как по содержанию, так и по опыту сотрудничества указанных организаций с органами власти и национально-</w:t>
      </w:r>
      <w:r>
        <w:lastRenderedPageBreak/>
        <w:t xml:space="preserve">культурными объединениями. Ее целью является совершенствование компетенций, необходимых для профессиональной деятельности в области управления деятельностью НКО в сфере межнациональных и межконфессиональных отношений. Участниками курсов стали 57 руководителей и сотрудников национально-культурных объединений, педагогических работников, государственных гражданских и муниципальных служащих. </w:t>
      </w:r>
    </w:p>
    <w:p w:rsidR="0050765C" w:rsidRDefault="0050765C" w:rsidP="0050765C">
      <w:pPr>
        <w:pStyle w:val="a3"/>
      </w:pPr>
      <w:r>
        <w:t xml:space="preserve">Преподаватели университета провели цикл занятий по теоретическим и практическим вопросам, связанными с национальной политикой и деятельностью НКО. Так, </w:t>
      </w:r>
      <w:proofErr w:type="spellStart"/>
      <w:r>
        <w:t>д.с.н</w:t>
      </w:r>
      <w:proofErr w:type="spellEnd"/>
      <w:r>
        <w:t xml:space="preserve">., профессор, заведующая кафедрой психологии коммуникаций и </w:t>
      </w:r>
      <w:proofErr w:type="spellStart"/>
      <w:r>
        <w:t>психотехнологий</w:t>
      </w:r>
      <w:proofErr w:type="spellEnd"/>
      <w:r>
        <w:t xml:space="preserve">, директор Азиатского экспертно-аналитического центра этнологии и международного образовательного сотрудничества </w:t>
      </w:r>
      <w:hyperlink r:id="rId7" w:history="1">
        <w:r>
          <w:rPr>
            <w:rStyle w:val="a5"/>
            <w:b/>
            <w:bCs/>
          </w:rPr>
          <w:t>С.Г. Максимова</w:t>
        </w:r>
      </w:hyperlink>
      <w:r>
        <w:t xml:space="preserve"> рассказала о возможностях ресурсного центра как механизма развития гражданских инициатив. Доцент кафедры </w:t>
      </w:r>
      <w:proofErr w:type="spellStart"/>
      <w:r>
        <w:t>ПКиПТ</w:t>
      </w:r>
      <w:proofErr w:type="spellEnd"/>
      <w:r>
        <w:t xml:space="preserve"> </w:t>
      </w:r>
      <w:r>
        <w:rPr>
          <w:rStyle w:val="a4"/>
        </w:rPr>
        <w:t xml:space="preserve">О.Е. </w:t>
      </w:r>
      <w:proofErr w:type="spellStart"/>
      <w:r>
        <w:rPr>
          <w:rStyle w:val="a4"/>
        </w:rPr>
        <w:t>Ноянзина</w:t>
      </w:r>
      <w:proofErr w:type="spellEnd"/>
      <w:r>
        <w:t xml:space="preserve"> раскрыла темы управления в сфере реализации государственной национальной политики, познакомила слушателей со стратегическими и программными документами сфере национальной политики, особенностями государственной поддержки социально ориентированных некоммерческих организаций и национально-культурных общественных объединений, представила результаты анализа </w:t>
      </w:r>
      <w:proofErr w:type="spellStart"/>
      <w:r>
        <w:t>этносоциальных</w:t>
      </w:r>
      <w:proofErr w:type="spellEnd"/>
      <w:r>
        <w:t xml:space="preserve"> процессов в Алтайском крае. </w:t>
      </w:r>
    </w:p>
    <w:p w:rsidR="0050765C" w:rsidRDefault="0050765C" w:rsidP="0050765C">
      <w:pPr>
        <w:pStyle w:val="a3"/>
      </w:pPr>
      <w:r>
        <w:t xml:space="preserve">Профессор кафедры политической истории, национальных и государственно-конфессиональных отношений </w:t>
      </w:r>
      <w:hyperlink r:id="rId8" w:history="1">
        <w:r>
          <w:rPr>
            <w:rStyle w:val="a5"/>
            <w:b/>
            <w:bCs/>
          </w:rPr>
          <w:t xml:space="preserve">В.А. </w:t>
        </w:r>
        <w:proofErr w:type="spellStart"/>
        <w:r>
          <w:rPr>
            <w:rStyle w:val="a5"/>
            <w:b/>
            <w:bCs/>
          </w:rPr>
          <w:t>Должиков</w:t>
        </w:r>
        <w:proofErr w:type="spellEnd"/>
      </w:hyperlink>
      <w:r>
        <w:t xml:space="preserve"> вел речь об историческом опыте государственной политики в сфере межэтнических и межконфессиональных отношений в период Российской империи. Доцент кафедры археологии, этнографии и </w:t>
      </w:r>
      <w:proofErr w:type="spellStart"/>
      <w:r>
        <w:t>музеологии</w:t>
      </w:r>
      <w:proofErr w:type="spellEnd"/>
      <w:r>
        <w:t xml:space="preserve"> </w:t>
      </w:r>
      <w:hyperlink r:id="rId9" w:history="1">
        <w:r>
          <w:rPr>
            <w:rStyle w:val="a5"/>
            <w:b/>
            <w:bCs/>
          </w:rPr>
          <w:t>И.И. Назаров</w:t>
        </w:r>
      </w:hyperlink>
      <w:r>
        <w:t xml:space="preserve"> рассказал об основных этапах этнической истории Алтайского края. Заведующая кафедрой теории и практики журналистики, профессор </w:t>
      </w:r>
      <w:hyperlink r:id="rId10" w:history="1">
        <w:r>
          <w:rPr>
            <w:rStyle w:val="a5"/>
            <w:b/>
            <w:bCs/>
          </w:rPr>
          <w:t>Е.В. Лукашевич</w:t>
        </w:r>
      </w:hyperlink>
      <w:r>
        <w:t xml:space="preserve"> в ходе мастер-класса развивала тему языка и коммуникации в диалоге культур. Доцент кафедры </w:t>
      </w:r>
      <w:proofErr w:type="spellStart"/>
      <w:r>
        <w:t>ПКиПТ</w:t>
      </w:r>
      <w:proofErr w:type="spellEnd"/>
      <w:r>
        <w:t xml:space="preserve">, </w:t>
      </w:r>
      <w:proofErr w:type="spellStart"/>
      <w:r>
        <w:t>д.с.н</w:t>
      </w:r>
      <w:proofErr w:type="spellEnd"/>
      <w:r>
        <w:t xml:space="preserve">. </w:t>
      </w:r>
      <w:hyperlink r:id="rId11" w:history="1">
        <w:r>
          <w:rPr>
            <w:rStyle w:val="a5"/>
            <w:b/>
            <w:bCs/>
          </w:rPr>
          <w:t>М.И. Черепанова</w:t>
        </w:r>
      </w:hyperlink>
      <w:r>
        <w:t xml:space="preserve"> провела тренинг «Управление НКО в сфере формирования толерантности. Жить в мире с собой и другими». </w:t>
      </w:r>
    </w:p>
    <w:p w:rsidR="0050765C" w:rsidRDefault="0050765C" w:rsidP="0050765C">
      <w:pPr>
        <w:pStyle w:val="a3"/>
      </w:pPr>
      <w:r>
        <w:t xml:space="preserve">Слушатели курсов отметили высокий уровень организации курсов и профессионализм преподавателей, практическую значимость полученной информации и, главное, стимул для новых творческих идей, которые они будут реализовывать в своей профессиональной деятельности, новые возможности и перспективы. Всем слушателям курсов выданы свидетельства о повышении квалификации государственного образца ЦППКП. </w:t>
      </w:r>
    </w:p>
    <w:p w:rsidR="0050765C" w:rsidRDefault="0050765C" w:rsidP="0050765C">
      <w:pPr>
        <w:pStyle w:val="a3"/>
      </w:pPr>
      <w:r>
        <w:t xml:space="preserve">В апреле и мае запланированы курсы повышения квалификации для сотрудников и добровольцев некоммерческих организаций по темам «Технологии межнационального и межкультурного взаимодействия» и «Психосоциальные технологии адаптации и интеграции </w:t>
      </w:r>
      <w:proofErr w:type="spellStart"/>
      <w:r>
        <w:t>иноэтнических</w:t>
      </w:r>
      <w:proofErr w:type="spellEnd"/>
      <w:r>
        <w:t xml:space="preserve"> групп», на которые поступило уже более 200 заявок от общественных объединений. </w:t>
      </w:r>
    </w:p>
    <w:p w:rsidR="0087730E" w:rsidRPr="0050765C" w:rsidRDefault="0087730E" w:rsidP="0050765C"/>
    <w:sectPr w:rsidR="0087730E" w:rsidRPr="0050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135A5"/>
    <w:multiLevelType w:val="multilevel"/>
    <w:tmpl w:val="61F0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E39AD"/>
    <w:multiLevelType w:val="multilevel"/>
    <w:tmpl w:val="CA8E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A4"/>
    <w:rsid w:val="002531A4"/>
    <w:rsid w:val="0050765C"/>
    <w:rsid w:val="0087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98111-7E51-441A-BFC3-3E7A6933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3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1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">
    <w:name w:val="news-date"/>
    <w:basedOn w:val="a0"/>
    <w:rsid w:val="002531A4"/>
  </w:style>
  <w:style w:type="character" w:customStyle="1" w:styleId="news-sign">
    <w:name w:val="news-sign"/>
    <w:basedOn w:val="a0"/>
    <w:rsid w:val="002531A4"/>
  </w:style>
  <w:style w:type="paragraph" w:styleId="a3">
    <w:name w:val="Normal (Web)"/>
    <w:basedOn w:val="a"/>
    <w:uiPriority w:val="99"/>
    <w:semiHidden/>
    <w:unhideWhenUsed/>
    <w:rsid w:val="0025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1A4"/>
    <w:rPr>
      <w:b/>
      <w:bCs/>
    </w:rPr>
  </w:style>
  <w:style w:type="character" w:styleId="a5">
    <w:name w:val="Hyperlink"/>
    <w:basedOn w:val="a0"/>
    <w:uiPriority w:val="99"/>
    <w:semiHidden/>
    <w:unhideWhenUsed/>
    <w:rsid w:val="00253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u.ru/univer_about/personalities/118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u.ru/univer_about/personalities/48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u.ru/univer_about/personalities/487/" TargetMode="External"/><Relationship Id="rId11" Type="http://schemas.openxmlformats.org/officeDocument/2006/relationships/hyperlink" Target="http://www.asu.ru/univer_about/personalities/477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asu.ru/univer_about/personalities/5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u.ru/univer_about/personalities/6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L417</dc:creator>
  <cp:keywords/>
  <dc:description/>
  <cp:lastModifiedBy>L417</cp:lastModifiedBy>
  <cp:revision>2</cp:revision>
  <dcterms:created xsi:type="dcterms:W3CDTF">2018-04-24T03:01:00Z</dcterms:created>
  <dcterms:modified xsi:type="dcterms:W3CDTF">2018-04-27T02:05:00Z</dcterms:modified>
</cp:coreProperties>
</file>